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B0A0" w14:textId="77777777" w:rsidR="00E50E10" w:rsidRDefault="00E50E10" w:rsidP="00E50E10">
      <w:pPr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6272ADF" wp14:editId="17A487C1">
            <wp:extent cx="716280" cy="716280"/>
            <wp:effectExtent l="0" t="0" r="7620" b="7620"/>
            <wp:docPr id="962069234" name="Picture 1" descr="A logo with four leaf clov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69234" name="Picture 1" descr="A logo with four leaf clov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6327" cy="7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A6BE" w14:textId="77777777" w:rsidR="00E50E10" w:rsidRPr="00211DE4" w:rsidRDefault="00E50E10" w:rsidP="00E50E10">
      <w:pPr>
        <w:jc w:val="center"/>
        <w:rPr>
          <w:rFonts w:ascii="Arial" w:hAnsi="Arial" w:cs="Arial"/>
          <w:b/>
          <w:snapToGrid w:val="0"/>
        </w:rPr>
      </w:pPr>
      <w:r w:rsidRPr="00211DE4">
        <w:rPr>
          <w:rFonts w:ascii="Arial" w:hAnsi="Arial" w:cs="Arial"/>
          <w:b/>
          <w:snapToGrid w:val="0"/>
        </w:rPr>
        <w:t>City of Gluckstadt, Mississippi</w:t>
      </w:r>
    </w:p>
    <w:p w14:paraId="59749ED7" w14:textId="77777777" w:rsidR="00E50E10" w:rsidRPr="00211DE4" w:rsidRDefault="00E50E10" w:rsidP="00E50E10">
      <w:pPr>
        <w:jc w:val="center"/>
        <w:rPr>
          <w:rFonts w:ascii="Arial" w:hAnsi="Arial" w:cs="Arial"/>
          <w:b/>
          <w:snapToGrid w:val="0"/>
        </w:rPr>
      </w:pPr>
      <w:r w:rsidRPr="00211DE4">
        <w:rPr>
          <w:rFonts w:ascii="Arial" w:hAnsi="Arial" w:cs="Arial"/>
          <w:b/>
          <w:snapToGrid w:val="0"/>
        </w:rPr>
        <w:t>Job Description</w:t>
      </w:r>
    </w:p>
    <w:p w14:paraId="69FE7372" w14:textId="77777777" w:rsidR="00E50E10" w:rsidRPr="00211DE4" w:rsidRDefault="00E50E10" w:rsidP="00E50E10">
      <w:pPr>
        <w:jc w:val="center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  <w:snapToGrid w:val="0"/>
          <w:u w:val="single"/>
        </w:rPr>
        <w:t>Patrol Officer</w:t>
      </w:r>
    </w:p>
    <w:p w14:paraId="619FD858" w14:textId="7E9E51D0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Job Title</w:t>
      </w:r>
      <w:proofErr w:type="gramStart"/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: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     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ab/>
      </w:r>
      <w:r>
        <w:rPr>
          <w:rFonts w:ascii="Times New Roman" w:hAnsi="Times New Roman" w:cs="Times New Roman"/>
          <w:snapToGrid w:val="0"/>
          <w:sz w:val="22"/>
          <w:szCs w:val="22"/>
        </w:rPr>
        <w:t>Patrol</w:t>
      </w:r>
      <w:proofErr w:type="gramEnd"/>
      <w:r>
        <w:rPr>
          <w:rFonts w:ascii="Times New Roman" w:hAnsi="Times New Roman" w:cs="Times New Roman"/>
          <w:snapToGrid w:val="0"/>
          <w:sz w:val="22"/>
          <w:szCs w:val="22"/>
        </w:rPr>
        <w:t xml:space="preserve"> Officer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  </w:t>
      </w:r>
    </w:p>
    <w:p w14:paraId="4C3B9271" w14:textId="77777777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Department</w:t>
      </w:r>
      <w:proofErr w:type="gramStart"/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: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ab/>
        <w:t>Police</w:t>
      </w:r>
      <w:proofErr w:type="gramEnd"/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Department</w:t>
      </w:r>
    </w:p>
    <w:p w14:paraId="246DD72A" w14:textId="459B12F7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Reports To</w:t>
      </w:r>
      <w:proofErr w:type="gramStart"/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: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 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ab/>
      </w:r>
      <w:proofErr w:type="gramEnd"/>
      <w:r w:rsidRPr="00E50E10">
        <w:rPr>
          <w:rFonts w:ascii="Times New Roman" w:hAnsi="Times New Roman" w:cs="Times New Roman"/>
          <w:snapToGrid w:val="0"/>
          <w:sz w:val="22"/>
          <w:szCs w:val="22"/>
        </w:rPr>
        <w:t>Chief of Police or Designee</w:t>
      </w:r>
    </w:p>
    <w:p w14:paraId="24E41F21" w14:textId="77777777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FLSA Status</w:t>
      </w:r>
      <w:proofErr w:type="gramStart"/>
      <w:r w:rsidRPr="00E50E10">
        <w:rPr>
          <w:rFonts w:ascii="Times New Roman" w:hAnsi="Times New Roman" w:cs="Times New Roman"/>
          <w:b/>
          <w:snapToGrid w:val="0"/>
          <w:sz w:val="22"/>
          <w:szCs w:val="22"/>
        </w:rPr>
        <w:t>: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ab/>
        <w:t>Non</w:t>
      </w:r>
      <w:proofErr w:type="gramEnd"/>
      <w:r w:rsidRPr="00E50E10">
        <w:rPr>
          <w:rFonts w:ascii="Times New Roman" w:hAnsi="Times New Roman" w:cs="Times New Roman"/>
          <w:snapToGrid w:val="0"/>
          <w:sz w:val="22"/>
          <w:szCs w:val="22"/>
        </w:rPr>
        <w:t>-Exempt</w:t>
      </w:r>
    </w:p>
    <w:p w14:paraId="5E8B09A8" w14:textId="739203C9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b/>
          <w:bCs/>
          <w:snapToGrid w:val="0"/>
          <w:sz w:val="22"/>
          <w:szCs w:val="22"/>
        </w:rPr>
        <w:t>Salary</w:t>
      </w:r>
      <w:proofErr w:type="gramStart"/>
      <w:r w:rsidRPr="00E50E10">
        <w:rPr>
          <w:rFonts w:ascii="Times New Roman" w:hAnsi="Times New Roman" w:cs="Times New Roman"/>
          <w:b/>
          <w:bCs/>
          <w:snapToGrid w:val="0"/>
          <w:sz w:val="22"/>
          <w:szCs w:val="22"/>
        </w:rPr>
        <w:t xml:space="preserve">: </w:t>
      </w:r>
      <w:r w:rsidRPr="00E50E10">
        <w:rPr>
          <w:rFonts w:ascii="Times New Roman" w:hAnsi="Times New Roman" w:cs="Times New Roman"/>
          <w:b/>
          <w:bCs/>
          <w:snapToGrid w:val="0"/>
          <w:sz w:val="22"/>
          <w:szCs w:val="22"/>
        </w:rPr>
        <w:tab/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>$</w:t>
      </w:r>
      <w:proofErr w:type="gramEnd"/>
      <w:r w:rsidRPr="00E50E10">
        <w:rPr>
          <w:rFonts w:ascii="Times New Roman" w:hAnsi="Times New Roman" w:cs="Times New Roman"/>
          <w:snapToGrid w:val="0"/>
          <w:sz w:val="22"/>
          <w:szCs w:val="22"/>
        </w:rPr>
        <w:t>45,000-$5</w:t>
      </w:r>
      <w:r>
        <w:rPr>
          <w:rFonts w:ascii="Times New Roman" w:hAnsi="Times New Roman" w:cs="Times New Roman"/>
          <w:snapToGrid w:val="0"/>
          <w:sz w:val="22"/>
          <w:szCs w:val="22"/>
        </w:rPr>
        <w:t>0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,000 </w:t>
      </w:r>
    </w:p>
    <w:p w14:paraId="16FE559D" w14:textId="77777777" w:rsidR="00E50E10" w:rsidRPr="00E50E10" w:rsidRDefault="00E50E10" w:rsidP="00E50E10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E50E10">
        <w:rPr>
          <w:rFonts w:ascii="Times New Roman" w:hAnsi="Times New Roman" w:cs="Times New Roman"/>
          <w:snapToGrid w:val="0"/>
          <w:sz w:val="22"/>
          <w:szCs w:val="22"/>
        </w:rPr>
        <w:t xml:space="preserve">             </w:t>
      </w:r>
      <w:r w:rsidRPr="00E50E10">
        <w:rPr>
          <w:rFonts w:ascii="Times New Roman" w:hAnsi="Times New Roman" w:cs="Times New Roman"/>
          <w:snapToGrid w:val="0"/>
          <w:sz w:val="22"/>
          <w:szCs w:val="22"/>
        </w:rPr>
        <w:tab/>
        <w:t>*Full Time*</w:t>
      </w:r>
    </w:p>
    <w:p w14:paraId="5DB29D0C" w14:textId="77777777" w:rsidR="00E50E10" w:rsidRDefault="00E50E10" w:rsidP="000218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E101A"/>
          <w:kern w:val="36"/>
          <w:sz w:val="22"/>
          <w:szCs w:val="22"/>
          <w14:ligatures w14:val="none"/>
        </w:rPr>
      </w:pPr>
    </w:p>
    <w:p w14:paraId="2AC3F0CA" w14:textId="37B60A36" w:rsidR="00021857" w:rsidRDefault="00021857" w:rsidP="000218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E101A"/>
          <w:kern w:val="36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36"/>
          <w:sz w:val="22"/>
          <w:szCs w:val="22"/>
          <w14:ligatures w14:val="none"/>
        </w:rPr>
        <w:t>Job Description</w:t>
      </w:r>
    </w:p>
    <w:p w14:paraId="0B049A5A" w14:textId="77777777" w:rsidR="00E50E10" w:rsidRPr="00021857" w:rsidRDefault="00E50E10" w:rsidP="0002185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E101A"/>
          <w:kern w:val="36"/>
          <w:sz w:val="22"/>
          <w:szCs w:val="22"/>
          <w14:ligatures w14:val="none"/>
        </w:rPr>
      </w:pPr>
    </w:p>
    <w:p w14:paraId="13D63070" w14:textId="77777777" w:rsidR="00021857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SUMMARY:</w:t>
      </w:r>
    </w:p>
    <w:p w14:paraId="1B0CF36F" w14:textId="79353CDF" w:rsidR="00021857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The </w:t>
      </w:r>
      <w:r w:rsidR="00D13FD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Patrol Officer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serves as a sworn law enforcement officer assigned to </w:t>
      </w:r>
      <w:r w:rsidR="00370ADA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patrol 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the City of Gluckstadt. This role is responsible for protecting life and property, preventing and investigating criminal activity </w:t>
      </w:r>
      <w:r w:rsidR="00A83009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in the City of Gluckstadt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, and fostering a safe environment for</w:t>
      </w:r>
      <w:r w:rsidR="003A32B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all who work, visit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, </w:t>
      </w:r>
      <w:r w:rsidR="003A32B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or live in the City of Gluckstadt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. Work is performed under general supervision and evaluated for adherence to departmental policy, effectiveness, and professionalism. </w:t>
      </w:r>
    </w:p>
    <w:p w14:paraId="1481FA3D" w14:textId="77777777" w:rsidR="009213DD" w:rsidRDefault="009213DD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5AE3AC62" w14:textId="0AAFC76B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ESSENTIAL FUNCTIONS</w:t>
      </w:r>
    </w:p>
    <w:p w14:paraId="6B591B3E" w14:textId="5A2C8874" w:rsidR="00021857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The essential functions include, but are not limited to, the following duties. The City </w:t>
      </w:r>
      <w:r w:rsidR="008F48F6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of Gluckstadt 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may identify additional essential functions. Various tasks may be assigned under each essential function.</w:t>
      </w:r>
    </w:p>
    <w:p w14:paraId="54770C16" w14:textId="329465A8" w:rsidR="00021857" w:rsidRPr="00021857" w:rsidRDefault="00021857" w:rsidP="000218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Provide a visible and professional law enforcement presence </w:t>
      </w:r>
      <w:r w:rsidR="008F48F6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in the City of Gluckstadt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.</w:t>
      </w:r>
    </w:p>
    <w:p w14:paraId="76179DDA" w14:textId="77777777" w:rsidR="00021857" w:rsidRPr="00021857" w:rsidRDefault="00021857" w:rsidP="000218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Enforce federal, state, and local laws.</w:t>
      </w:r>
    </w:p>
    <w:p w14:paraId="030FA9B0" w14:textId="78549551" w:rsidR="00021857" w:rsidRPr="00021857" w:rsidRDefault="00021857" w:rsidP="000218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Develop and maintain positive relationships with</w:t>
      </w:r>
      <w:r w:rsidR="00FE4AF1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in our community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.</w:t>
      </w:r>
    </w:p>
    <w:p w14:paraId="0AED7139" w14:textId="162FF8BC" w:rsidR="00021857" w:rsidRPr="00021857" w:rsidRDefault="00021857" w:rsidP="000218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Monitor </w:t>
      </w:r>
      <w:r w:rsidR="00B14652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roadways, </w:t>
      </w:r>
      <w:r w:rsidR="00FE4AF1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traffic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, parking areas, and </w:t>
      </w:r>
      <w:r w:rsidR="009213D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all 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properties </w:t>
      </w:r>
      <w:r w:rsidR="009213D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within the City of Gluckstadt 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to deter and detect unsafe or unlawful behavior.</w:t>
      </w:r>
    </w:p>
    <w:p w14:paraId="521D5899" w14:textId="77777777" w:rsidR="00021857" w:rsidRPr="00021857" w:rsidRDefault="00021857" w:rsidP="000218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De-escalate conflicts and resolve incidents using sound judgment and communication skills, with the least necessary force consistent with policy and training.</w:t>
      </w:r>
    </w:p>
    <w:p w14:paraId="4ADCBB97" w14:textId="64682712" w:rsidR="00021857" w:rsidRPr="00021857" w:rsidRDefault="00021857" w:rsidP="009213D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</w:p>
    <w:p w14:paraId="11156E7E" w14:textId="77777777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EXAMPLES OF WORK</w:t>
      </w:r>
    </w:p>
    <w:p w14:paraId="487EA9BC" w14:textId="3E426C8F" w:rsidR="00E50E10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Examples include, but are not limited to:</w:t>
      </w:r>
    </w:p>
    <w:p w14:paraId="76156CA2" w14:textId="366762EB" w:rsidR="00021857" w:rsidRPr="00021857" w:rsidRDefault="00021857" w:rsidP="000218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Conducts preliminary investigations of fights, thefts, vandalism, threats, and other incidents </w:t>
      </w:r>
      <w:r w:rsidR="00925C6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within the City of Gluckstadt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; prepares clear, thorough reports.</w:t>
      </w:r>
    </w:p>
    <w:p w14:paraId="2EF56921" w14:textId="1BB89865" w:rsidR="00021857" w:rsidRPr="00021857" w:rsidRDefault="00021857" w:rsidP="000218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Co</w:t>
      </w:r>
      <w:r w:rsidR="00460958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nducts routine vehicle and foot patrols to deter criminal activity</w:t>
      </w:r>
      <w:r w:rsidR="00F70C09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and maintain high visibility in neighborhoods, business</w:t>
      </w:r>
      <w:r w:rsidR="00394E9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d</w:t>
      </w:r>
      <w:r w:rsidR="00A3654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istricts</w:t>
      </w:r>
      <w:r w:rsidR="00F931F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,</w:t>
      </w:r>
      <w:r w:rsidR="00FD66AC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</w:t>
      </w:r>
      <w:r w:rsidR="00FD137C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and school zones.</w:t>
      </w:r>
    </w:p>
    <w:p w14:paraId="17CEEE95" w14:textId="38049DB6" w:rsidR="00021857" w:rsidRPr="00021857" w:rsidRDefault="00521CAB" w:rsidP="000218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Monitor traffic flow</w:t>
      </w:r>
      <w:r w:rsidR="00D53C19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and enforces traffic laws to reduce accidents and promote roadway safety.</w:t>
      </w:r>
    </w:p>
    <w:p w14:paraId="78A38A90" w14:textId="60E883D1" w:rsidR="00021857" w:rsidRPr="00021857" w:rsidRDefault="009263EC" w:rsidP="000218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Responds promptly to emergency and </w:t>
      </w:r>
      <w:r w:rsidR="00F33F76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non-emergency calls for service including disturbances, alarms, </w:t>
      </w:r>
      <w:r w:rsidR="003D440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domestic incidents, suspicious persons, accidents, and crimes in progress.</w:t>
      </w:r>
    </w:p>
    <w:p w14:paraId="1066B521" w14:textId="77777777" w:rsidR="00496903" w:rsidRDefault="00496903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3507BE9C" w14:textId="744B8628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SUPERVISORY RESPONSIBILITIES</w:t>
      </w:r>
    </w:p>
    <w:p w14:paraId="052829BD" w14:textId="77777777" w:rsidR="00021857" w:rsidRDefault="00021857" w:rsidP="0002185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None. May provide guidance to officers or volunteers assigned to special events.</w:t>
      </w:r>
    </w:p>
    <w:p w14:paraId="276B9813" w14:textId="77777777" w:rsidR="00E50E10" w:rsidRPr="00021857" w:rsidRDefault="00E50E10" w:rsidP="00E50E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</w:p>
    <w:p w14:paraId="70D5DA93" w14:textId="77777777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lastRenderedPageBreak/>
        <w:t>MINIMUM QUALIFICATIONS</w:t>
      </w:r>
    </w:p>
    <w:p w14:paraId="572F2BF7" w14:textId="77777777" w:rsidR="00021857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Mandatory Requirements:</w:t>
      </w:r>
    </w:p>
    <w:p w14:paraId="47B69898" w14:textId="77777777" w:rsidR="00021857" w:rsidRPr="00021857" w:rsidRDefault="00021857" w:rsidP="000218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Must be a certified law enforcement officer in the State of Mississippi.</w:t>
      </w:r>
    </w:p>
    <w:p w14:paraId="4308CE58" w14:textId="531FF4AB" w:rsidR="00021857" w:rsidRPr="00021857" w:rsidRDefault="00021857" w:rsidP="000218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Must successfully pass </w:t>
      </w:r>
      <w:r w:rsidR="003C0DF8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a background check,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polygraph examination, drug screen, and psychological evaluation.</w:t>
      </w:r>
    </w:p>
    <w:p w14:paraId="43E0D89D" w14:textId="5C1642C3" w:rsidR="00021857" w:rsidRPr="00021857" w:rsidRDefault="00021857" w:rsidP="0002185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Must be able to pass state-certified firearms qualification</w:t>
      </w:r>
      <w:r w:rsidR="00496903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s.</w:t>
      </w:r>
    </w:p>
    <w:p w14:paraId="164ACD4F" w14:textId="77777777" w:rsidR="003C0DF8" w:rsidRDefault="003C0DF8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52068C45" w14:textId="0BFA242F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EDUCATION AND/OR EXPERIENCE</w:t>
      </w:r>
    </w:p>
    <w:p w14:paraId="6040149F" w14:textId="5F7EA883" w:rsidR="00021857" w:rsidRPr="00021857" w:rsidRDefault="00021857" w:rsidP="000218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High school diploma or acceptable equivalent </w:t>
      </w:r>
      <w:r w:rsidR="00D548D1"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required,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additional education in criminal justice, public safety, or related field preferred.</w:t>
      </w:r>
    </w:p>
    <w:p w14:paraId="156404A3" w14:textId="77777777" w:rsidR="00021857" w:rsidRPr="00021857" w:rsidRDefault="00021857" w:rsidP="000218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Experience in patrol, investigations, or community policing strongly preferred.</w:t>
      </w:r>
    </w:p>
    <w:p w14:paraId="5188F55E" w14:textId="248A928F" w:rsidR="00021857" w:rsidRPr="00021857" w:rsidRDefault="00021857" w:rsidP="000218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Previous experience as </w:t>
      </w:r>
      <w:r w:rsidR="00D548D1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police officer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.</w:t>
      </w:r>
    </w:p>
    <w:p w14:paraId="2482B557" w14:textId="77777777" w:rsidR="001831D5" w:rsidRDefault="001831D5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</w:p>
    <w:p w14:paraId="391291C5" w14:textId="1D1E0A6D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CERTIFICATES, LICENSES, REGISTRATIONS</w:t>
      </w:r>
    </w:p>
    <w:p w14:paraId="186F0105" w14:textId="77777777" w:rsidR="00021857" w:rsidRPr="00021857" w:rsidRDefault="00021857" w:rsidP="000218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Current Mississippi law enforcement certification required.</w:t>
      </w:r>
    </w:p>
    <w:p w14:paraId="7586D71C" w14:textId="77777777" w:rsidR="00021857" w:rsidRPr="00021857" w:rsidRDefault="00021857" w:rsidP="000218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Valid, renewable Mississippi Driver’s License required.</w:t>
      </w:r>
    </w:p>
    <w:p w14:paraId="50F73326" w14:textId="5E47DCD3" w:rsidR="00021857" w:rsidRPr="00021857" w:rsidRDefault="00021857" w:rsidP="0001133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</w:t>
      </w:r>
    </w:p>
    <w:p w14:paraId="36721AE3" w14:textId="77777777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KNOWLEDGE, SKILLS, AND ABILITIES</w:t>
      </w:r>
    </w:p>
    <w:p w14:paraId="527E4763" w14:textId="77777777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Knowledge of Mississippi criminal and juvenile law, rules of evidence, and arrest procedures.</w:t>
      </w:r>
    </w:p>
    <w:p w14:paraId="51858166" w14:textId="68A01AEC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Strong interpersonal skills with the ability to build rapport and communicate effectively with </w:t>
      </w:r>
      <w:r w:rsidR="00C030F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the public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.</w:t>
      </w:r>
    </w:p>
    <w:p w14:paraId="09C1F721" w14:textId="6135C2E6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Skill in conflict resolution, de-escalation, and problem-solving.</w:t>
      </w:r>
    </w:p>
    <w:p w14:paraId="713274FE" w14:textId="77777777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Ability to exercise sound judgment, maintain composure under stress, and act decisively in emergencies.</w:t>
      </w:r>
    </w:p>
    <w:p w14:paraId="37BF2378" w14:textId="4AB5D2ED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Ability to work independently </w:t>
      </w:r>
      <w:r w:rsidR="002710D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as a patrol officer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while remaining aligned with department policies and leadership direction.</w:t>
      </w:r>
    </w:p>
    <w:p w14:paraId="3AC07B5A" w14:textId="77777777" w:rsidR="00021857" w:rsidRPr="00021857" w:rsidRDefault="00021857" w:rsidP="000218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Commitment to ethical conduct, integrity, and fair, impartial policing.</w:t>
      </w:r>
    </w:p>
    <w:p w14:paraId="71B643D8" w14:textId="77777777" w:rsidR="00CA3114" w:rsidRDefault="00CA3114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0548ED7C" w14:textId="00485374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PHYSICAL REQUIREMENTS</w:t>
      </w:r>
    </w:p>
    <w:p w14:paraId="59CB73F4" w14:textId="77777777" w:rsidR="00021857" w:rsidRPr="00021857" w:rsidRDefault="00021857" w:rsidP="00021857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These physical requirements are not exhaustive. Corrective devices may be used to meet these requirements.</w:t>
      </w:r>
    </w:p>
    <w:p w14:paraId="6D2C4389" w14:textId="77777777" w:rsidR="00021857" w:rsidRPr="00021857" w:rsidRDefault="00021857" w:rsidP="000218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Must be able to stand, walk, run, climb, bend, kneel, and rapidly assume prone positions as necessary in performing duties.</w:t>
      </w:r>
    </w:p>
    <w:p w14:paraId="5627CE30" w14:textId="77777777" w:rsidR="00021857" w:rsidRPr="00021857" w:rsidRDefault="00021857" w:rsidP="000218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Must occasionally lift and/or move objects up to 25 pounds and assist individuals in distress.</w:t>
      </w:r>
    </w:p>
    <w:p w14:paraId="501DE52C" w14:textId="77777777" w:rsidR="00021857" w:rsidRPr="00021857" w:rsidRDefault="00021857" w:rsidP="000218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Visual acuity sufficient for driving, observation, and report preparation; hearing sufficient for radio and in-person communication.</w:t>
      </w:r>
    </w:p>
    <w:p w14:paraId="3A8C6039" w14:textId="77777777" w:rsidR="002261A6" w:rsidRDefault="002261A6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25EDABBE" w14:textId="5698AF5D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WORK ENVIRONMENT</w:t>
      </w:r>
    </w:p>
    <w:p w14:paraId="29E25AF0" w14:textId="273E9D87" w:rsidR="00021857" w:rsidRPr="00021857" w:rsidRDefault="00021857" w:rsidP="000218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Work performed in </w:t>
      </w:r>
      <w:r w:rsidR="004173E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and out a </w:t>
      </w:r>
      <w:r w:rsidR="00AE161D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patrol vehicle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, including</w:t>
      </w:r>
      <w:r w:rsidR="004173E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indoor and </w:t>
      </w: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outdoor environments and varying weather conditions.</w:t>
      </w:r>
    </w:p>
    <w:p w14:paraId="6BC76487" w14:textId="77777777" w:rsidR="00021857" w:rsidRPr="00021857" w:rsidRDefault="00021857" w:rsidP="000218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Exposure to loud noise, high-stress incidents, and potentially hazardous situations.</w:t>
      </w:r>
    </w:p>
    <w:p w14:paraId="04BC0FC8" w14:textId="77777777" w:rsidR="002A7C71" w:rsidRDefault="00DD5225" w:rsidP="000218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Be able to interact with the public </w:t>
      </w:r>
      <w:r w:rsidR="005720AB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during routine patrol, community events, school activities, and business contacts</w:t>
      </w:r>
    </w:p>
    <w:p w14:paraId="5B6889D9" w14:textId="1877C493" w:rsidR="00021857" w:rsidRPr="00021857" w:rsidRDefault="002A7C71" w:rsidP="000218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Responds to calls at any hour, with the possibility</w:t>
      </w:r>
      <w:r w:rsidR="00895089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of working overtime or extended shifts</w:t>
      </w:r>
      <w:r w:rsidR="00021857"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.</w:t>
      </w:r>
    </w:p>
    <w:p w14:paraId="56FF4140" w14:textId="77777777" w:rsidR="002261A6" w:rsidRDefault="002261A6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547D3EF2" w14:textId="36543197" w:rsidR="00021857" w:rsidRPr="00021857" w:rsidRDefault="00021857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t>OTHER REQUIREMENTS</w:t>
      </w:r>
    </w:p>
    <w:p w14:paraId="63E4A014" w14:textId="77777777" w:rsidR="00021857" w:rsidRPr="00021857" w:rsidRDefault="00021857" w:rsidP="000218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Adherence to all Gluckstadt Police Department policies, procedures, and training standards.</w:t>
      </w:r>
    </w:p>
    <w:p w14:paraId="54DE1B1F" w14:textId="77777777" w:rsidR="00021857" w:rsidRPr="00021857" w:rsidRDefault="00021857" w:rsidP="000218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Professional appearance and demeanor consistent with department expectations.</w:t>
      </w:r>
    </w:p>
    <w:p w14:paraId="67C357C4" w14:textId="77777777" w:rsidR="00021857" w:rsidRPr="00021857" w:rsidRDefault="00021857" w:rsidP="0002185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021857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Regular, reliable attendance and punctuality.</w:t>
      </w:r>
    </w:p>
    <w:p w14:paraId="0858AF0A" w14:textId="77777777" w:rsidR="002261A6" w:rsidRDefault="002261A6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0E6A5E48" w14:textId="77777777" w:rsidR="00E50E10" w:rsidRDefault="00E50E10" w:rsidP="000218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</w:p>
    <w:p w14:paraId="1B206163" w14:textId="239CAA98" w:rsidR="00E50E10" w:rsidRPr="00E50E10" w:rsidRDefault="00E50E10" w:rsidP="00E50E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</w:pPr>
      <w:r w:rsidRPr="00E50E10">
        <w:rPr>
          <w:rFonts w:ascii="Times New Roman" w:eastAsia="Times New Roman" w:hAnsi="Times New Roman" w:cs="Times New Roman"/>
          <w:b/>
          <w:bCs/>
          <w:color w:val="0E101A"/>
          <w:kern w:val="0"/>
          <w:sz w:val="22"/>
          <w:szCs w:val="22"/>
          <w14:ligatures w14:val="none"/>
        </w:rPr>
        <w:lastRenderedPageBreak/>
        <w:t>JOB APPLICATION INSTRUCTIONS</w:t>
      </w:r>
    </w:p>
    <w:p w14:paraId="4444C817" w14:textId="77777777" w:rsidR="00E50E10" w:rsidRPr="00E50E10" w:rsidRDefault="00E50E10" w:rsidP="00E5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E50E1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Interested applicants should send a job application, resume, pertinent certificates and employment references to </w:t>
      </w:r>
      <w:hyperlink r:id="rId6" w:history="1">
        <w:r w:rsidRPr="00E50E10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stephen.tucker@gluckstadt.net</w:t>
        </w:r>
      </w:hyperlink>
      <w:r w:rsidRPr="00E50E1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 xml:space="preserve"> or contact the Gluckstadt Police Department for more information and application instructions. Visit gluckstadtms.org to download the employment application.</w:t>
      </w:r>
    </w:p>
    <w:p w14:paraId="1DBCEBE1" w14:textId="77777777" w:rsidR="00E50E10" w:rsidRPr="00E50E10" w:rsidRDefault="00E50E10" w:rsidP="00E5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</w:p>
    <w:p w14:paraId="73B1E230" w14:textId="77777777" w:rsidR="00E50E10" w:rsidRPr="00E50E10" w:rsidRDefault="00E50E10" w:rsidP="00E5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E50E1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Telephone: 769-225-0162</w:t>
      </w:r>
    </w:p>
    <w:p w14:paraId="0A3F4846" w14:textId="77777777" w:rsidR="00E50E10" w:rsidRPr="00E50E10" w:rsidRDefault="00E50E10" w:rsidP="00E5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E50E1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104 Gluckstadt Way</w:t>
      </w:r>
    </w:p>
    <w:p w14:paraId="38C44A38" w14:textId="77777777" w:rsidR="00E50E10" w:rsidRPr="00E50E10" w:rsidRDefault="00E50E10" w:rsidP="00E50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</w:pPr>
      <w:r w:rsidRPr="00E50E10">
        <w:rPr>
          <w:rFonts w:ascii="Times New Roman" w:eastAsia="Times New Roman" w:hAnsi="Times New Roman" w:cs="Times New Roman"/>
          <w:color w:val="0E101A"/>
          <w:kern w:val="0"/>
          <w:sz w:val="22"/>
          <w:szCs w:val="22"/>
          <w14:ligatures w14:val="none"/>
        </w:rPr>
        <w:t>Gluckstadt, MS 39110</w:t>
      </w:r>
    </w:p>
    <w:p w14:paraId="6A093F03" w14:textId="77777777" w:rsidR="001E240E" w:rsidRPr="00021857" w:rsidRDefault="001E240E">
      <w:pPr>
        <w:rPr>
          <w:rFonts w:ascii="Times New Roman" w:hAnsi="Times New Roman" w:cs="Times New Roman"/>
          <w:sz w:val="22"/>
          <w:szCs w:val="22"/>
        </w:rPr>
      </w:pPr>
    </w:p>
    <w:sectPr w:rsidR="001E240E" w:rsidRPr="00021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D98"/>
    <w:multiLevelType w:val="multilevel"/>
    <w:tmpl w:val="B3B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E06BC"/>
    <w:multiLevelType w:val="multilevel"/>
    <w:tmpl w:val="1AF4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27F9F"/>
    <w:multiLevelType w:val="multilevel"/>
    <w:tmpl w:val="811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33554"/>
    <w:multiLevelType w:val="multilevel"/>
    <w:tmpl w:val="33B2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C467B"/>
    <w:multiLevelType w:val="multilevel"/>
    <w:tmpl w:val="28C6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454E1"/>
    <w:multiLevelType w:val="multilevel"/>
    <w:tmpl w:val="1E9A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01D86"/>
    <w:multiLevelType w:val="multilevel"/>
    <w:tmpl w:val="57BA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A5498"/>
    <w:multiLevelType w:val="multilevel"/>
    <w:tmpl w:val="1F2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E74BE"/>
    <w:multiLevelType w:val="multilevel"/>
    <w:tmpl w:val="F6F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C10E8"/>
    <w:multiLevelType w:val="multilevel"/>
    <w:tmpl w:val="6C3E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905E5"/>
    <w:multiLevelType w:val="multilevel"/>
    <w:tmpl w:val="B8CE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130443">
    <w:abstractNumId w:val="6"/>
  </w:num>
  <w:num w:numId="2" w16cid:durableId="388890853">
    <w:abstractNumId w:val="9"/>
  </w:num>
  <w:num w:numId="3" w16cid:durableId="29496719">
    <w:abstractNumId w:val="8"/>
  </w:num>
  <w:num w:numId="4" w16cid:durableId="793451682">
    <w:abstractNumId w:val="3"/>
  </w:num>
  <w:num w:numId="5" w16cid:durableId="556092593">
    <w:abstractNumId w:val="0"/>
  </w:num>
  <w:num w:numId="6" w16cid:durableId="1558663494">
    <w:abstractNumId w:val="7"/>
  </w:num>
  <w:num w:numId="7" w16cid:durableId="1277255198">
    <w:abstractNumId w:val="2"/>
  </w:num>
  <w:num w:numId="8" w16cid:durableId="1801529989">
    <w:abstractNumId w:val="10"/>
  </w:num>
  <w:num w:numId="9" w16cid:durableId="834616189">
    <w:abstractNumId w:val="4"/>
  </w:num>
  <w:num w:numId="10" w16cid:durableId="1666663042">
    <w:abstractNumId w:val="5"/>
  </w:num>
  <w:num w:numId="11" w16cid:durableId="23239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57"/>
    <w:rsid w:val="0001133A"/>
    <w:rsid w:val="00021857"/>
    <w:rsid w:val="001831D5"/>
    <w:rsid w:val="001E240E"/>
    <w:rsid w:val="00206A92"/>
    <w:rsid w:val="002261A6"/>
    <w:rsid w:val="002710DB"/>
    <w:rsid w:val="002A7C71"/>
    <w:rsid w:val="00370ADA"/>
    <w:rsid w:val="00394E9D"/>
    <w:rsid w:val="003A32BB"/>
    <w:rsid w:val="003A73C5"/>
    <w:rsid w:val="003C0DF8"/>
    <w:rsid w:val="003D440D"/>
    <w:rsid w:val="004173EB"/>
    <w:rsid w:val="00460958"/>
    <w:rsid w:val="00496903"/>
    <w:rsid w:val="00521CAB"/>
    <w:rsid w:val="005720AB"/>
    <w:rsid w:val="00582A8C"/>
    <w:rsid w:val="00746BCD"/>
    <w:rsid w:val="007A4093"/>
    <w:rsid w:val="00895089"/>
    <w:rsid w:val="008F48F6"/>
    <w:rsid w:val="00920DB8"/>
    <w:rsid w:val="009213DD"/>
    <w:rsid w:val="00925C60"/>
    <w:rsid w:val="009263EC"/>
    <w:rsid w:val="009730B0"/>
    <w:rsid w:val="00A36540"/>
    <w:rsid w:val="00A83009"/>
    <w:rsid w:val="00AE161D"/>
    <w:rsid w:val="00AF61D7"/>
    <w:rsid w:val="00B14652"/>
    <w:rsid w:val="00B40B21"/>
    <w:rsid w:val="00BA1EC3"/>
    <w:rsid w:val="00C030F7"/>
    <w:rsid w:val="00C871B8"/>
    <w:rsid w:val="00CA3114"/>
    <w:rsid w:val="00CB5C2F"/>
    <w:rsid w:val="00CD52A4"/>
    <w:rsid w:val="00D13FDD"/>
    <w:rsid w:val="00D53C19"/>
    <w:rsid w:val="00D548D1"/>
    <w:rsid w:val="00DD5225"/>
    <w:rsid w:val="00E50E10"/>
    <w:rsid w:val="00EB5533"/>
    <w:rsid w:val="00F17764"/>
    <w:rsid w:val="00F33F76"/>
    <w:rsid w:val="00F51CFE"/>
    <w:rsid w:val="00F70C09"/>
    <w:rsid w:val="00F931F0"/>
    <w:rsid w:val="00FD137C"/>
    <w:rsid w:val="00FD66A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76A4"/>
  <w15:chartTrackingRefBased/>
  <w15:docId w15:val="{CD5C5A2D-9FBF-4F34-88E0-34A50CDC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E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en.tucker@gluckstad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4489</Characters>
  <Application>Microsoft Office Word</Application>
  <DocSecurity>4</DocSecurity>
  <Lines>112</Lines>
  <Paragraphs>71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Pickett</dc:creator>
  <cp:keywords/>
  <dc:description/>
  <cp:lastModifiedBy>Scott Maugh</cp:lastModifiedBy>
  <cp:revision>2</cp:revision>
  <dcterms:created xsi:type="dcterms:W3CDTF">2025-11-17T14:11:00Z</dcterms:created>
  <dcterms:modified xsi:type="dcterms:W3CDTF">2025-11-17T14:11:00Z</dcterms:modified>
</cp:coreProperties>
</file>